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6E982" w14:textId="77777777" w:rsidR="00F27C8F" w:rsidRPr="00001105" w:rsidRDefault="00000000">
      <w:pPr>
        <w:spacing w:before="40" w:after="60" w:line="240" w:lineRule="auto"/>
        <w:jc w:val="center"/>
        <w:rPr>
          <w:rFonts w:ascii="Times New Roman" w:hAnsi="Times New Roman" w:cs="Times New Roman"/>
          <w:sz w:val="22"/>
          <w:lang w:val="tr-TR"/>
        </w:rPr>
      </w:pPr>
      <w:r w:rsidRPr="00001105">
        <w:rPr>
          <w:rFonts w:ascii="Times New Roman" w:hAnsi="Times New Roman" w:cs="Times New Roman"/>
          <w:noProof/>
          <w:sz w:val="22"/>
          <w:lang w:val="tr-TR"/>
        </w:rPr>
        <w:drawing>
          <wp:inline distT="0" distB="0" distL="0" distR="0" wp14:anchorId="58EB558B" wp14:editId="573D9421">
            <wp:extent cx="1080000" cy="108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vlana_logo_circula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8D93F" w14:textId="77777777" w:rsidR="00F27C8F" w:rsidRPr="00001105" w:rsidRDefault="00000000">
      <w:pPr>
        <w:spacing w:after="20" w:line="240" w:lineRule="auto"/>
        <w:jc w:val="center"/>
        <w:rPr>
          <w:rFonts w:ascii="Times New Roman" w:hAnsi="Times New Roman" w:cs="Times New Roman"/>
          <w:sz w:val="22"/>
          <w:lang w:val="tr-TR"/>
        </w:rPr>
      </w:pPr>
      <w:r w:rsidRPr="00001105">
        <w:rPr>
          <w:rFonts w:ascii="Times New Roman" w:eastAsia="EB Garamond" w:hAnsi="Times New Roman" w:cs="Times New Roman"/>
          <w:b/>
          <w:color w:val="075C59"/>
          <w:sz w:val="22"/>
          <w:lang w:val="tr-TR"/>
        </w:rPr>
        <w:t>MEVLÂNÂ EKONOMİ KONGRESİ</w:t>
      </w:r>
    </w:p>
    <w:p w14:paraId="5563287E" w14:textId="77777777" w:rsidR="00F27C8F" w:rsidRPr="00001105" w:rsidRDefault="00000000">
      <w:pPr>
        <w:pBdr>
          <w:bottom w:val="single" w:sz="14" w:space="4" w:color="B89A5C"/>
        </w:pBdr>
        <w:spacing w:after="160" w:line="240" w:lineRule="auto"/>
        <w:jc w:val="center"/>
        <w:rPr>
          <w:rFonts w:ascii="Times New Roman" w:hAnsi="Times New Roman" w:cs="Times New Roman"/>
          <w:sz w:val="22"/>
          <w:lang w:val="tr-TR"/>
        </w:rPr>
      </w:pPr>
      <w:r w:rsidRPr="00001105">
        <w:rPr>
          <w:rFonts w:ascii="Times New Roman" w:eastAsia="EB Garamond" w:hAnsi="Times New Roman" w:cs="Times New Roman"/>
          <w:i/>
          <w:color w:val="B89A5C"/>
          <w:sz w:val="22"/>
          <w:lang w:val="tr-TR"/>
        </w:rPr>
        <w:t>Tam Metin Bildiri</w:t>
      </w:r>
    </w:p>
    <w:p w14:paraId="5815451C" w14:textId="77777777" w:rsidR="00F27C8F" w:rsidRPr="00001105" w:rsidRDefault="00000000">
      <w:pPr>
        <w:spacing w:before="80" w:after="60"/>
        <w:jc w:val="center"/>
        <w:rPr>
          <w:rFonts w:ascii="Times New Roman" w:hAnsi="Times New Roman" w:cs="Times New Roman"/>
          <w:sz w:val="28"/>
          <w:szCs w:val="28"/>
          <w:lang w:val="tr-TR"/>
        </w:rPr>
      </w:pPr>
      <w:r w:rsidRPr="00001105">
        <w:rPr>
          <w:rFonts w:ascii="Times New Roman" w:eastAsia="EB Garamond" w:hAnsi="Times New Roman" w:cs="Times New Roman"/>
          <w:b/>
          <w:color w:val="1F2E2D"/>
          <w:sz w:val="28"/>
          <w:szCs w:val="28"/>
          <w:lang w:val="tr-TR"/>
        </w:rPr>
        <w:t>[BİLDİRİ BAŞLIĞI]</w:t>
      </w:r>
    </w:p>
    <w:p w14:paraId="43092D1F" w14:textId="77777777" w:rsidR="00F27C8F" w:rsidRPr="00001105" w:rsidRDefault="00000000">
      <w:pPr>
        <w:spacing w:after="140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001105">
        <w:rPr>
          <w:rFonts w:ascii="Times New Roman" w:eastAsia="EB Garamond" w:hAnsi="Times New Roman" w:cs="Times New Roman"/>
          <w:i/>
          <w:color w:val="0A7773"/>
          <w:sz w:val="24"/>
          <w:szCs w:val="24"/>
          <w:lang w:val="tr-TR"/>
        </w:rPr>
        <w:t>[TITLE IN ENGLISH]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F27C8F" w:rsidRPr="00001105" w14:paraId="304DC482" w14:textId="77777777">
        <w:trPr>
          <w:jc w:val="center"/>
        </w:trPr>
        <w:tc>
          <w:tcPr>
            <w:tcW w:w="4535" w:type="dxa"/>
            <w:tcBorders>
              <w:top w:val="single" w:sz="4" w:space="0" w:color="C7DAD8"/>
              <w:left w:val="single" w:sz="4" w:space="0" w:color="C7DAD8"/>
              <w:bottom w:val="single" w:sz="4" w:space="0" w:color="C7DAD8"/>
              <w:right w:val="single" w:sz="4" w:space="0" w:color="C7DAD8"/>
            </w:tcBorders>
            <w:shd w:val="clear" w:color="auto" w:fill="F4F8F7"/>
            <w:vAlign w:val="center"/>
          </w:tcPr>
          <w:p w14:paraId="5214D1F5" w14:textId="77777777" w:rsidR="00F27C8F" w:rsidRPr="00001105" w:rsidRDefault="00000000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01105">
              <w:rPr>
                <w:rFonts w:ascii="Times New Roman" w:eastAsia="EB Garamond" w:hAnsi="Times New Roman" w:cs="Times New Roman"/>
                <w:b/>
                <w:color w:val="075C59"/>
                <w:sz w:val="24"/>
                <w:szCs w:val="24"/>
                <w:lang w:val="tr-TR"/>
              </w:rPr>
              <w:t>[Yazar Adı SOYADI]1</w:t>
            </w:r>
          </w:p>
          <w:p w14:paraId="03C779BA" w14:textId="77777777" w:rsidR="00F27C8F" w:rsidRPr="00001105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01105">
              <w:rPr>
                <w:rFonts w:ascii="Times New Roman" w:eastAsia="EB Garamond" w:hAnsi="Times New Roman" w:cs="Times New Roman"/>
                <w:color w:val="5A5A5A"/>
                <w:sz w:val="24"/>
                <w:szCs w:val="24"/>
                <w:lang w:val="tr-TR"/>
              </w:rPr>
              <w:t>[Kurum / Bölüm bilgisi]</w:t>
            </w:r>
          </w:p>
          <w:p w14:paraId="16958042" w14:textId="77777777" w:rsidR="00F27C8F" w:rsidRPr="00001105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01105">
              <w:rPr>
                <w:rFonts w:ascii="Times New Roman" w:eastAsia="EB Garamond" w:hAnsi="Times New Roman" w:cs="Times New Roman"/>
                <w:color w:val="5A5A5A"/>
                <w:sz w:val="24"/>
                <w:szCs w:val="24"/>
                <w:lang w:val="tr-TR"/>
              </w:rPr>
              <w:t>ORCID: [0000-0000-0000-0000] • [e-posta]</w:t>
            </w:r>
          </w:p>
        </w:tc>
        <w:tc>
          <w:tcPr>
            <w:tcW w:w="4535" w:type="dxa"/>
            <w:tcBorders>
              <w:top w:val="single" w:sz="4" w:space="0" w:color="C7DAD8"/>
              <w:left w:val="single" w:sz="4" w:space="0" w:color="C7DAD8"/>
              <w:bottom w:val="single" w:sz="4" w:space="0" w:color="C7DAD8"/>
              <w:right w:val="single" w:sz="4" w:space="0" w:color="C7DAD8"/>
            </w:tcBorders>
            <w:shd w:val="clear" w:color="auto" w:fill="F4F8F7"/>
            <w:vAlign w:val="center"/>
          </w:tcPr>
          <w:p w14:paraId="0066137C" w14:textId="77777777" w:rsidR="00F27C8F" w:rsidRPr="00001105" w:rsidRDefault="00000000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01105">
              <w:rPr>
                <w:rFonts w:ascii="Times New Roman" w:eastAsia="EB Garamond" w:hAnsi="Times New Roman" w:cs="Times New Roman"/>
                <w:b/>
                <w:color w:val="075C59"/>
                <w:sz w:val="24"/>
                <w:szCs w:val="24"/>
                <w:lang w:val="tr-TR"/>
              </w:rPr>
              <w:t>[Yazar Adı SOYADI]2</w:t>
            </w:r>
          </w:p>
          <w:p w14:paraId="670635AA" w14:textId="77777777" w:rsidR="00F27C8F" w:rsidRPr="00001105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01105">
              <w:rPr>
                <w:rFonts w:ascii="Times New Roman" w:eastAsia="EB Garamond" w:hAnsi="Times New Roman" w:cs="Times New Roman"/>
                <w:color w:val="5A5A5A"/>
                <w:sz w:val="24"/>
                <w:szCs w:val="24"/>
                <w:lang w:val="tr-TR"/>
              </w:rPr>
              <w:t>[Kurum / Bölüm bilgisi]</w:t>
            </w:r>
          </w:p>
          <w:p w14:paraId="7445AEBF" w14:textId="77777777" w:rsidR="00F27C8F" w:rsidRPr="00001105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01105">
              <w:rPr>
                <w:rFonts w:ascii="Times New Roman" w:eastAsia="EB Garamond" w:hAnsi="Times New Roman" w:cs="Times New Roman"/>
                <w:color w:val="5A5A5A"/>
                <w:sz w:val="24"/>
                <w:szCs w:val="24"/>
                <w:lang w:val="tr-TR"/>
              </w:rPr>
              <w:t>ORCID: [0000-0000-0000-0000] • [e-posta]</w:t>
            </w:r>
          </w:p>
        </w:tc>
      </w:tr>
    </w:tbl>
    <w:p w14:paraId="32787117" w14:textId="77777777" w:rsidR="00F27C8F" w:rsidRPr="00001105" w:rsidRDefault="00000000">
      <w:pPr>
        <w:spacing w:before="40" w:after="100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001105">
        <w:rPr>
          <w:rFonts w:ascii="Times New Roman" w:eastAsia="EB Garamond" w:hAnsi="Times New Roman" w:cs="Times New Roman"/>
          <w:i/>
          <w:color w:val="666666"/>
          <w:sz w:val="24"/>
          <w:szCs w:val="24"/>
          <w:lang w:val="tr-TR"/>
        </w:rPr>
        <w:t>Sorumlu Yazar: [Ad Soyad] • [e-posta adresi]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12"/>
      </w:tblGrid>
      <w:tr w:rsidR="00F27C8F" w:rsidRPr="00001105" w14:paraId="1655B3AF" w14:textId="77777777">
        <w:trPr>
          <w:jc w:val="center"/>
        </w:trPr>
        <w:tc>
          <w:tcPr>
            <w:tcW w:w="9412" w:type="dxa"/>
            <w:tcBorders>
              <w:top w:val="single" w:sz="7" w:space="0" w:color="B89A5C"/>
              <w:left w:val="single" w:sz="3" w:space="0" w:color="C7DAD8"/>
              <w:bottom w:val="single" w:sz="7" w:space="0" w:color="B89A5C"/>
              <w:right w:val="single" w:sz="3" w:space="0" w:color="C7DAD8"/>
            </w:tcBorders>
            <w:shd w:val="clear" w:color="auto" w:fill="F4F8F7"/>
          </w:tcPr>
          <w:p w14:paraId="51974C3B" w14:textId="77777777" w:rsidR="00F27C8F" w:rsidRPr="00001105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01105">
              <w:rPr>
                <w:rFonts w:ascii="Times New Roman" w:eastAsia="EB Garamond" w:hAnsi="Times New Roman" w:cs="Times New Roman"/>
                <w:b/>
                <w:color w:val="075C59"/>
                <w:sz w:val="24"/>
                <w:szCs w:val="24"/>
                <w:lang w:val="tr-TR"/>
              </w:rPr>
              <w:t>ÖZ</w:t>
            </w:r>
          </w:p>
          <w:p w14:paraId="34545B36" w14:textId="7CE819A2" w:rsidR="00F27C8F" w:rsidRPr="00001105" w:rsidRDefault="00001105">
            <w:pPr>
              <w:spacing w:after="60" w:line="259" w:lineRule="auto"/>
              <w:jc w:val="both"/>
              <w:rPr>
                <w:rFonts w:ascii="Times New Roman" w:hAnsi="Times New Roman" w:cs="Times New Roman"/>
                <w:sz w:val="22"/>
                <w:lang w:val="tr-TR"/>
              </w:rPr>
            </w:pPr>
            <w:r w:rsidRPr="00001105">
              <w:rPr>
                <w:rFonts w:ascii="Times New Roman" w:eastAsia="EB Garamond" w:hAnsi="Times New Roman" w:cs="Times New Roman"/>
                <w:color w:val="333333"/>
                <w:sz w:val="22"/>
                <w:lang w:val="tr-TR"/>
              </w:rPr>
              <w:t xml:space="preserve">                                                                                                                                                     </w:t>
            </w:r>
            <w:r w:rsidRPr="00001105">
              <w:rPr>
                <w:rFonts w:ascii="Times New Roman" w:eastAsia="EB Garamond" w:hAnsi="Times New Roman" w:cs="Times New Roman"/>
                <w:color w:val="333333"/>
                <w:sz w:val="22"/>
                <w:lang w:val="tr-TR"/>
              </w:rPr>
              <w:br/>
            </w:r>
            <w:r w:rsidRPr="00001105">
              <w:rPr>
                <w:rFonts w:ascii="Times New Roman" w:eastAsia="EB Garamond" w:hAnsi="Times New Roman" w:cs="Times New Roman"/>
                <w:color w:val="333333"/>
                <w:sz w:val="22"/>
                <w:lang w:val="tr-TR"/>
              </w:rPr>
              <w:br/>
            </w:r>
          </w:p>
          <w:p w14:paraId="4D74D67F" w14:textId="5249DA81" w:rsidR="00F27C8F" w:rsidRPr="00001105" w:rsidRDefault="00000000" w:rsidP="00001105">
            <w:pPr>
              <w:spacing w:after="20"/>
              <w:rPr>
                <w:rFonts w:ascii="Times New Roman" w:hAnsi="Times New Roman" w:cs="Times New Roman"/>
                <w:sz w:val="22"/>
                <w:lang w:val="tr-TR"/>
              </w:rPr>
            </w:pPr>
            <w:r w:rsidRPr="00001105">
              <w:rPr>
                <w:rFonts w:ascii="Times New Roman" w:eastAsia="EB Garamond" w:hAnsi="Times New Roman" w:cs="Times New Roman"/>
                <w:b/>
                <w:color w:val="075C59"/>
                <w:sz w:val="22"/>
                <w:lang w:val="tr-TR"/>
              </w:rPr>
              <w:t xml:space="preserve">Anahtar Kelimeler: </w:t>
            </w:r>
          </w:p>
        </w:tc>
      </w:tr>
      <w:tr w:rsidR="00001105" w:rsidRPr="00001105" w14:paraId="1C4756D0" w14:textId="77777777" w:rsidTr="00641830">
        <w:trPr>
          <w:jc w:val="center"/>
        </w:trPr>
        <w:tc>
          <w:tcPr>
            <w:tcW w:w="9412" w:type="dxa"/>
            <w:tcBorders>
              <w:top w:val="single" w:sz="7" w:space="0" w:color="B89A5C"/>
              <w:left w:val="single" w:sz="3" w:space="0" w:color="C7DAD8"/>
              <w:bottom w:val="single" w:sz="7" w:space="0" w:color="B89A5C"/>
              <w:right w:val="single" w:sz="3" w:space="0" w:color="C7DAD8"/>
            </w:tcBorders>
            <w:shd w:val="clear" w:color="auto" w:fill="F4F8F7"/>
          </w:tcPr>
          <w:p w14:paraId="4E522C2F" w14:textId="626DD0D7" w:rsidR="00001105" w:rsidRPr="00001105" w:rsidRDefault="00001105" w:rsidP="00641830">
            <w:pPr>
              <w:spacing w:after="40"/>
              <w:rPr>
                <w:rFonts w:ascii="Times New Roman" w:eastAsia="EB Garamond" w:hAnsi="Times New Roman" w:cs="Times New Roman"/>
                <w:b/>
                <w:color w:val="075C59"/>
                <w:sz w:val="24"/>
                <w:szCs w:val="24"/>
                <w:lang w:val="en-GB"/>
              </w:rPr>
            </w:pPr>
            <w:r w:rsidRPr="00001105">
              <w:rPr>
                <w:rFonts w:ascii="Times New Roman" w:eastAsia="EB Garamond" w:hAnsi="Times New Roman" w:cs="Times New Roman"/>
                <w:b/>
                <w:color w:val="075C59"/>
                <w:sz w:val="24"/>
                <w:szCs w:val="24"/>
                <w:lang w:val="en-GB"/>
              </w:rPr>
              <w:t>ABSTRACT</w:t>
            </w:r>
          </w:p>
          <w:p w14:paraId="4175F838" w14:textId="77777777" w:rsidR="00001105" w:rsidRPr="00001105" w:rsidRDefault="00001105" w:rsidP="00641830">
            <w:pPr>
              <w:spacing w:after="60" w:line="259" w:lineRule="auto"/>
              <w:jc w:val="both"/>
              <w:rPr>
                <w:rFonts w:ascii="Times New Roman" w:hAnsi="Times New Roman" w:cs="Times New Roman"/>
                <w:sz w:val="22"/>
                <w:lang w:val="en-GB"/>
              </w:rPr>
            </w:pPr>
            <w:r w:rsidRPr="00001105">
              <w:rPr>
                <w:rFonts w:ascii="Times New Roman" w:eastAsia="EB Garamond" w:hAnsi="Times New Roman" w:cs="Times New Roman"/>
                <w:color w:val="333333"/>
                <w:sz w:val="22"/>
                <w:lang w:val="en-GB"/>
              </w:rPr>
              <w:t xml:space="preserve">                                                                                                                                                     </w:t>
            </w:r>
            <w:r w:rsidRPr="00001105">
              <w:rPr>
                <w:rFonts w:ascii="Times New Roman" w:eastAsia="EB Garamond" w:hAnsi="Times New Roman" w:cs="Times New Roman"/>
                <w:color w:val="333333"/>
                <w:sz w:val="22"/>
                <w:lang w:val="en-GB"/>
              </w:rPr>
              <w:br/>
            </w:r>
            <w:r w:rsidRPr="00001105">
              <w:rPr>
                <w:rFonts w:ascii="Times New Roman" w:eastAsia="EB Garamond" w:hAnsi="Times New Roman" w:cs="Times New Roman"/>
                <w:color w:val="333333"/>
                <w:sz w:val="22"/>
                <w:lang w:val="en-GB"/>
              </w:rPr>
              <w:br/>
            </w:r>
          </w:p>
          <w:p w14:paraId="65C045EC" w14:textId="1F7B9043" w:rsidR="00001105" w:rsidRPr="00001105" w:rsidRDefault="00001105" w:rsidP="00641830">
            <w:pPr>
              <w:spacing w:after="20"/>
              <w:rPr>
                <w:rFonts w:ascii="Times New Roman" w:hAnsi="Times New Roman" w:cs="Times New Roman"/>
                <w:sz w:val="22"/>
                <w:lang w:val="tr-TR"/>
              </w:rPr>
            </w:pPr>
            <w:r w:rsidRPr="00001105">
              <w:rPr>
                <w:rFonts w:ascii="Times New Roman" w:eastAsia="EB Garamond" w:hAnsi="Times New Roman" w:cs="Times New Roman"/>
                <w:b/>
                <w:color w:val="075C59"/>
                <w:sz w:val="22"/>
                <w:lang w:val="en-GB"/>
              </w:rPr>
              <w:t>Keywords:</w:t>
            </w:r>
            <w:r w:rsidRPr="00001105">
              <w:rPr>
                <w:rFonts w:ascii="Times New Roman" w:eastAsia="EB Garamond" w:hAnsi="Times New Roman" w:cs="Times New Roman"/>
                <w:b/>
                <w:color w:val="075C59"/>
                <w:sz w:val="22"/>
                <w:lang w:val="tr-TR"/>
              </w:rPr>
              <w:t xml:space="preserve"> </w:t>
            </w:r>
          </w:p>
        </w:tc>
      </w:tr>
    </w:tbl>
    <w:p w14:paraId="1F9EAD40" w14:textId="77777777" w:rsidR="00001105" w:rsidRPr="00001105" w:rsidRDefault="00001105">
      <w:pPr>
        <w:keepNext/>
        <w:pBdr>
          <w:bottom w:val="single" w:sz="4" w:space="1" w:color="C7DAD8"/>
        </w:pBdr>
        <w:spacing w:before="180" w:after="60"/>
        <w:rPr>
          <w:rFonts w:ascii="Times New Roman" w:eastAsia="EB Garamond" w:hAnsi="Times New Roman" w:cs="Times New Roman"/>
          <w:b/>
          <w:color w:val="075C59"/>
          <w:sz w:val="24"/>
          <w:szCs w:val="24"/>
          <w:lang w:val="tr-TR"/>
        </w:rPr>
      </w:pPr>
    </w:p>
    <w:p w14:paraId="031763D9" w14:textId="56585A0B" w:rsidR="00F27C8F" w:rsidRPr="00001105" w:rsidRDefault="00000000">
      <w:pPr>
        <w:keepNext/>
        <w:pBdr>
          <w:bottom w:val="single" w:sz="4" w:space="1" w:color="C7DAD8"/>
        </w:pBdr>
        <w:spacing w:before="180" w:after="60"/>
        <w:rPr>
          <w:rFonts w:ascii="Times New Roman" w:hAnsi="Times New Roman" w:cs="Times New Roman"/>
          <w:sz w:val="24"/>
          <w:szCs w:val="24"/>
          <w:lang w:val="tr-TR"/>
        </w:rPr>
      </w:pPr>
      <w:r w:rsidRPr="00001105">
        <w:rPr>
          <w:rFonts w:ascii="Times New Roman" w:eastAsia="EB Garamond" w:hAnsi="Times New Roman" w:cs="Times New Roman"/>
          <w:b/>
          <w:color w:val="075C59"/>
          <w:sz w:val="24"/>
          <w:szCs w:val="24"/>
          <w:lang w:val="tr-TR"/>
        </w:rPr>
        <w:t>GİRİŞ</w:t>
      </w:r>
    </w:p>
    <w:p w14:paraId="56DB4CCD" w14:textId="77777777" w:rsidR="00685B2A" w:rsidRDefault="00001105" w:rsidP="00001105">
      <w:pPr>
        <w:spacing w:before="116" w:line="379" w:lineRule="auto"/>
        <w:ind w:right="56"/>
        <w:jc w:val="both"/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</w:pP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Ana başlık Times New Roman 14 punto, koyu renkli. Diğer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başlıklar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Times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New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Roman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12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punto,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koyu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 xml:space="preserve">renkli. </w:t>
      </w:r>
    </w:p>
    <w:p w14:paraId="71D6E9B5" w14:textId="361E4384" w:rsidR="00001105" w:rsidRPr="00001105" w:rsidRDefault="00685B2A" w:rsidP="00001105">
      <w:pPr>
        <w:spacing w:before="116" w:line="379" w:lineRule="auto"/>
        <w:ind w:right="56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Ana başlık Times New Roman 14 punto, koyu renkli. Diğer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başlıklar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Times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New</w:t>
      </w:r>
      <w:r w:rsidR="00001105"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 xml:space="preserve"> </w:t>
      </w:r>
    </w:p>
    <w:p w14:paraId="5CD0B824" w14:textId="77777777" w:rsidR="00001105" w:rsidRPr="00001105" w:rsidRDefault="00001105" w:rsidP="00001105">
      <w:pPr>
        <w:spacing w:before="2" w:line="295" w:lineRule="auto"/>
        <w:ind w:right="56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Metin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yazıları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Word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normal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şablon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(sağ,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sol,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üst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ve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alt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boşluklar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2,5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cm)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Times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New</w:t>
      </w:r>
      <w:r w:rsidRPr="00001105">
        <w:rPr>
          <w:rFonts w:ascii="Times New Roman" w:hAnsi="Times New Roman" w:cs="Times New Roman"/>
          <w:color w:val="233333"/>
          <w:spacing w:val="-1"/>
          <w:w w:val="115"/>
          <w:sz w:val="24"/>
          <w:szCs w:val="24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4"/>
          <w:szCs w:val="24"/>
          <w:lang w:val="tr-TR"/>
        </w:rPr>
        <w:t>Roman 12 punto.</w:t>
      </w:r>
    </w:p>
    <w:p w14:paraId="51497129" w14:textId="77777777" w:rsidR="00685B2A" w:rsidRDefault="00000000" w:rsidP="00001105">
      <w:pPr>
        <w:keepNext/>
        <w:pBdr>
          <w:bottom w:val="single" w:sz="4" w:space="1" w:color="C7DAD8"/>
        </w:pBdr>
        <w:tabs>
          <w:tab w:val="right" w:pos="9412"/>
        </w:tabs>
        <w:spacing w:before="180" w:after="60"/>
        <w:rPr>
          <w:rFonts w:ascii="Times New Roman" w:eastAsia="EB Garamond" w:hAnsi="Times New Roman" w:cs="Times New Roman"/>
          <w:b/>
          <w:color w:val="075C59"/>
          <w:sz w:val="24"/>
          <w:szCs w:val="24"/>
          <w:lang w:val="tr-TR"/>
        </w:rPr>
      </w:pPr>
      <w:r w:rsidRPr="00001105">
        <w:rPr>
          <w:rFonts w:ascii="Times New Roman" w:eastAsia="EB Garamond" w:hAnsi="Times New Roman" w:cs="Times New Roman"/>
          <w:b/>
          <w:color w:val="075C59"/>
          <w:sz w:val="24"/>
          <w:szCs w:val="24"/>
          <w:lang w:val="tr-TR"/>
        </w:rPr>
        <w:t>[BÖLÜM BAŞLIĞI]</w:t>
      </w:r>
    </w:p>
    <w:p w14:paraId="7FDF8D07" w14:textId="77777777" w:rsidR="00685B2A" w:rsidRDefault="00001105" w:rsidP="00001105">
      <w:pPr>
        <w:keepNext/>
        <w:pBdr>
          <w:bottom w:val="single" w:sz="4" w:space="1" w:color="C7DAD8"/>
        </w:pBdr>
        <w:tabs>
          <w:tab w:val="right" w:pos="9412"/>
        </w:tabs>
        <w:spacing w:before="180" w:after="60"/>
        <w:rPr>
          <w:rFonts w:ascii="Times New Roman" w:eastAsia="EB Garamond" w:hAnsi="Times New Roman" w:cs="Times New Roman"/>
          <w:b/>
          <w:color w:val="075C59"/>
          <w:sz w:val="24"/>
          <w:szCs w:val="24"/>
          <w:lang w:val="tr-TR"/>
        </w:rPr>
      </w:pPr>
      <w:r w:rsidRPr="00001105">
        <w:rPr>
          <w:rFonts w:ascii="Times New Roman" w:eastAsia="EB Garamond" w:hAnsi="Times New Roman" w:cs="Times New Roman"/>
          <w:b/>
          <w:color w:val="075C59"/>
          <w:sz w:val="24"/>
          <w:szCs w:val="24"/>
          <w:lang w:val="tr-TR"/>
        </w:rPr>
        <w:t>SONUÇ</w:t>
      </w:r>
    </w:p>
    <w:p w14:paraId="3E9FB023" w14:textId="43D8F57A" w:rsidR="00001105" w:rsidRPr="00001105" w:rsidRDefault="00001105" w:rsidP="00685B2A">
      <w:pPr>
        <w:spacing w:after="100" w:line="276" w:lineRule="auto"/>
        <w:jc w:val="both"/>
        <w:rPr>
          <w:rFonts w:ascii="Times New Roman" w:eastAsia="EB Garamond" w:hAnsi="Times New Roman" w:cs="Times New Roman"/>
          <w:b/>
          <w:color w:val="075C59"/>
          <w:sz w:val="24"/>
          <w:szCs w:val="24"/>
          <w:lang w:val="tr-TR"/>
        </w:rPr>
      </w:pPr>
      <w:r w:rsidRPr="00001105">
        <w:rPr>
          <w:rFonts w:ascii="Times New Roman" w:eastAsia="EB Garamond" w:hAnsi="Times New Roman" w:cs="Times New Roman"/>
          <w:b/>
          <w:color w:val="075C59"/>
          <w:sz w:val="24"/>
          <w:szCs w:val="24"/>
          <w:lang w:val="tr-TR"/>
        </w:rPr>
        <w:t>KAYNAKÇA</w:t>
      </w:r>
    </w:p>
    <w:p w14:paraId="0F35136C" w14:textId="58326271" w:rsidR="00001105" w:rsidRPr="00001105" w:rsidRDefault="00001105" w:rsidP="00001105">
      <w:pPr>
        <w:spacing w:before="95"/>
        <w:jc w:val="both"/>
        <w:rPr>
          <w:rFonts w:ascii="Times New Roman" w:hAnsi="Times New Roman" w:cs="Times New Roman"/>
          <w:sz w:val="22"/>
          <w:lang w:val="tr-TR"/>
        </w:rPr>
      </w:pPr>
      <w:r w:rsidRPr="00001105">
        <w:rPr>
          <w:rFonts w:ascii="Times New Roman" w:hAnsi="Times New Roman" w:cs="Times New Roman"/>
          <w:color w:val="233333"/>
          <w:w w:val="115"/>
          <w:sz w:val="22"/>
          <w:lang w:val="tr-TR"/>
        </w:rPr>
        <w:t>Kaynakça</w:t>
      </w:r>
      <w:r w:rsidRPr="00001105">
        <w:rPr>
          <w:rFonts w:ascii="Times New Roman" w:hAnsi="Times New Roman" w:cs="Times New Roman"/>
          <w:color w:val="233333"/>
          <w:spacing w:val="3"/>
          <w:w w:val="115"/>
          <w:sz w:val="22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2"/>
          <w:lang w:val="tr-TR"/>
        </w:rPr>
        <w:t>APA</w:t>
      </w:r>
      <w:r w:rsidRPr="00001105">
        <w:rPr>
          <w:rFonts w:ascii="Times New Roman" w:hAnsi="Times New Roman" w:cs="Times New Roman"/>
          <w:color w:val="233333"/>
          <w:spacing w:val="4"/>
          <w:w w:val="115"/>
          <w:sz w:val="22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2"/>
          <w:lang w:val="tr-TR"/>
        </w:rPr>
        <w:t>7</w:t>
      </w:r>
      <w:r w:rsidRPr="00001105">
        <w:rPr>
          <w:rFonts w:ascii="Times New Roman" w:hAnsi="Times New Roman" w:cs="Times New Roman"/>
          <w:color w:val="233333"/>
          <w:spacing w:val="4"/>
          <w:w w:val="115"/>
          <w:sz w:val="22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2"/>
          <w:lang w:val="tr-TR"/>
        </w:rPr>
        <w:t>kurallarına</w:t>
      </w:r>
      <w:r w:rsidRPr="00001105">
        <w:rPr>
          <w:rFonts w:ascii="Times New Roman" w:hAnsi="Times New Roman" w:cs="Times New Roman"/>
          <w:color w:val="233333"/>
          <w:spacing w:val="4"/>
          <w:w w:val="115"/>
          <w:sz w:val="22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w w:val="115"/>
          <w:sz w:val="22"/>
          <w:lang w:val="tr-TR"/>
        </w:rPr>
        <w:t>göre</w:t>
      </w:r>
      <w:r w:rsidRPr="00001105">
        <w:rPr>
          <w:rFonts w:ascii="Times New Roman" w:hAnsi="Times New Roman" w:cs="Times New Roman"/>
          <w:color w:val="233333"/>
          <w:spacing w:val="4"/>
          <w:w w:val="115"/>
          <w:sz w:val="22"/>
          <w:lang w:val="tr-TR"/>
        </w:rPr>
        <w:t xml:space="preserve"> </w:t>
      </w:r>
      <w:r w:rsidRPr="00001105">
        <w:rPr>
          <w:rFonts w:ascii="Times New Roman" w:hAnsi="Times New Roman" w:cs="Times New Roman"/>
          <w:color w:val="233333"/>
          <w:spacing w:val="-2"/>
          <w:w w:val="115"/>
          <w:sz w:val="22"/>
          <w:lang w:val="tr-TR"/>
        </w:rPr>
        <w:t>düzenlenecektir.</w:t>
      </w:r>
    </w:p>
    <w:p w14:paraId="29205F16" w14:textId="51FD8793" w:rsidR="00001105" w:rsidRPr="00FE2528" w:rsidRDefault="00FE2528" w:rsidP="00FE2528">
      <w:pPr>
        <w:spacing w:after="120"/>
        <w:ind w:left="720" w:hanging="720"/>
        <w:jc w:val="both"/>
        <w:rPr>
          <w:rFonts w:ascii="Times New Roman" w:eastAsia="EB Garamond" w:hAnsi="Times New Roman" w:cs="Times New Roman"/>
          <w:bCs/>
          <w:color w:val="000000" w:themeColor="text1"/>
          <w:sz w:val="22"/>
          <w:lang w:val="tr-TR"/>
        </w:rPr>
      </w:pPr>
      <w:r w:rsidRPr="00FE2528">
        <w:rPr>
          <w:rFonts w:ascii="Times New Roman" w:eastAsia="EB Garamond" w:hAnsi="Times New Roman" w:cs="Times New Roman"/>
          <w:bCs/>
          <w:color w:val="000000" w:themeColor="text1"/>
          <w:sz w:val="22"/>
          <w:lang w:val="tr-TR"/>
        </w:rPr>
        <w:t xml:space="preserve">Baysal, D., Duruel, M., Çalış, N., Erkan, B., Akar, B. G., Akın, S., Yıldız, A., &amp; Vanli, A. S. (2026). Mevlânâ Ekonomi Modeli: Ontolojik, Epistemolojik ve Normatif Bir Kavramsal Çerçeve Önerisi. </w:t>
      </w:r>
      <w:r w:rsidRPr="00FE2528">
        <w:rPr>
          <w:rFonts w:ascii="Times New Roman" w:eastAsia="EB Garamond" w:hAnsi="Times New Roman" w:cs="Times New Roman"/>
          <w:bCs/>
          <w:i/>
          <w:iCs/>
          <w:color w:val="000000" w:themeColor="text1"/>
          <w:sz w:val="22"/>
          <w:lang w:val="tr-TR"/>
        </w:rPr>
        <w:t>Güncel Pazarlama Yaklaşımları ve Araştırmaları Dergisi, 7(1),</w:t>
      </w:r>
      <w:r w:rsidRPr="00FE2528">
        <w:rPr>
          <w:rFonts w:ascii="Times New Roman" w:eastAsia="EB Garamond" w:hAnsi="Times New Roman" w:cs="Times New Roman"/>
          <w:bCs/>
          <w:color w:val="000000" w:themeColor="text1"/>
          <w:sz w:val="22"/>
          <w:lang w:val="tr-TR"/>
        </w:rPr>
        <w:t xml:space="preserve"> 19-36. https://doi.org/10.54439/gupayad.1965375</w:t>
      </w:r>
    </w:p>
    <w:sectPr w:rsidR="00001105" w:rsidRPr="00FE2528" w:rsidSect="00034616">
      <w:headerReference w:type="default" r:id="rId9"/>
      <w:footerReference w:type="default" r:id="rId10"/>
      <w:pgSz w:w="11906" w:h="16838"/>
      <w:pgMar w:top="935" w:right="1247" w:bottom="935" w:left="124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672E0" w14:textId="77777777" w:rsidR="00A35D7D" w:rsidRDefault="00A35D7D">
      <w:pPr>
        <w:spacing w:after="0" w:line="240" w:lineRule="auto"/>
      </w:pPr>
      <w:r>
        <w:separator/>
      </w:r>
    </w:p>
  </w:endnote>
  <w:endnote w:type="continuationSeparator" w:id="0">
    <w:p w14:paraId="3D190504" w14:textId="77777777" w:rsidR="00A35D7D" w:rsidRDefault="00A35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83FF2" w14:textId="77777777" w:rsidR="00F27C8F" w:rsidRDefault="00F27C8F">
    <w:pPr>
      <w:pStyle w:val="AltBilgi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137"/>
      <w:gridCol w:w="3137"/>
      <w:gridCol w:w="3137"/>
    </w:tblGrid>
    <w:tr w:rsidR="00F27C8F" w14:paraId="275FCDE1" w14:textId="77777777">
      <w:trPr>
        <w:jc w:val="center"/>
      </w:trPr>
      <w:tc>
        <w:tcPr>
          <w:tcW w:w="3137" w:type="dxa"/>
          <w:tcBorders>
            <w:top w:val="nil"/>
            <w:left w:val="nil"/>
            <w:bottom w:val="nil"/>
            <w:right w:val="nil"/>
          </w:tcBorders>
        </w:tcPr>
        <w:p w14:paraId="2E4A0912" w14:textId="77777777" w:rsidR="00F27C8F" w:rsidRDefault="00000000">
          <w:r>
            <w:rPr>
              <w:rFonts w:eastAsia="EB Garamond" w:cs="EB Garamond"/>
              <w:color w:val="666666"/>
              <w:sz w:val="17"/>
            </w:rPr>
            <w:t>Mevlânâ Ekonomi Kongresi</w:t>
          </w:r>
        </w:p>
      </w:tc>
      <w:tc>
        <w:tcPr>
          <w:tcW w:w="3137" w:type="dxa"/>
          <w:tcBorders>
            <w:top w:val="nil"/>
            <w:left w:val="nil"/>
            <w:bottom w:val="nil"/>
            <w:right w:val="nil"/>
          </w:tcBorders>
        </w:tcPr>
        <w:p w14:paraId="694ACF6E" w14:textId="77777777" w:rsidR="00F27C8F" w:rsidRDefault="00000000">
          <w:pPr>
            <w:jc w:val="center"/>
          </w:pPr>
          <w:r>
            <w:rPr>
              <w:rFonts w:eastAsia="EB Garamond" w:cs="EB Garamond"/>
              <w:color w:val="B89A5C"/>
              <w:sz w:val="17"/>
            </w:rPr>
            <w:t xml:space="preserve">—  </w:t>
          </w:r>
          <w:r>
            <w:rPr>
              <w:rFonts w:eastAsia="EB Garamond" w:cs="EB Garamond"/>
              <w:color w:val="666666"/>
              <w:sz w:val="18"/>
            </w:rPr>
            <w:fldChar w:fldCharType="begin"/>
          </w:r>
          <w:r>
            <w:rPr>
              <w:rFonts w:eastAsia="EB Garamond" w:cs="EB Garamond"/>
              <w:color w:val="666666"/>
              <w:sz w:val="18"/>
            </w:rPr>
            <w:instrText xml:space="preserve"> PAGE </w:instrText>
          </w:r>
          <w:r>
            <w:rPr>
              <w:rFonts w:eastAsia="EB Garamond" w:cs="EB Garamond"/>
              <w:color w:val="666666"/>
              <w:sz w:val="18"/>
            </w:rPr>
            <w:fldChar w:fldCharType="separate"/>
          </w:r>
          <w:r w:rsidR="00001105">
            <w:rPr>
              <w:rFonts w:eastAsia="EB Garamond" w:cs="EB Garamond"/>
              <w:noProof/>
              <w:color w:val="666666"/>
              <w:sz w:val="18"/>
            </w:rPr>
            <w:t>1</w:t>
          </w:r>
          <w:r>
            <w:rPr>
              <w:rFonts w:eastAsia="EB Garamond" w:cs="EB Garamond"/>
              <w:color w:val="666666"/>
              <w:sz w:val="18"/>
            </w:rPr>
            <w:fldChar w:fldCharType="end"/>
          </w:r>
          <w:r>
            <w:rPr>
              <w:rFonts w:eastAsia="EB Garamond" w:cs="EB Garamond"/>
              <w:color w:val="B89A5C"/>
              <w:sz w:val="17"/>
            </w:rPr>
            <w:t xml:space="preserve">  —</w:t>
          </w:r>
        </w:p>
      </w:tc>
      <w:tc>
        <w:tcPr>
          <w:tcW w:w="3137" w:type="dxa"/>
          <w:tcBorders>
            <w:top w:val="nil"/>
            <w:left w:val="nil"/>
            <w:bottom w:val="nil"/>
            <w:right w:val="nil"/>
          </w:tcBorders>
        </w:tcPr>
        <w:p w14:paraId="76048B45" w14:textId="77777777" w:rsidR="00F27C8F" w:rsidRDefault="00000000">
          <w:pPr>
            <w:jc w:val="right"/>
          </w:pPr>
          <w:r>
            <w:rPr>
              <w:rFonts w:eastAsia="EB Garamond" w:cs="EB Garamond"/>
              <w:color w:val="666666"/>
              <w:sz w:val="17"/>
            </w:rPr>
            <w:t>Tam Metin Bildiri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B0D0C" w14:textId="77777777" w:rsidR="00A35D7D" w:rsidRDefault="00A35D7D">
      <w:pPr>
        <w:spacing w:after="0" w:line="240" w:lineRule="auto"/>
      </w:pPr>
      <w:r>
        <w:separator/>
      </w:r>
    </w:p>
  </w:footnote>
  <w:footnote w:type="continuationSeparator" w:id="0">
    <w:p w14:paraId="069522B3" w14:textId="77777777" w:rsidR="00A35D7D" w:rsidRDefault="00A35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9385D" w14:textId="77777777" w:rsidR="00F27C8F" w:rsidRDefault="00000000">
    <w:pPr>
      <w:pStyle w:val="stBilgi"/>
      <w:pBdr>
        <w:bottom w:val="single" w:sz="8" w:space="2" w:color="B89A5C"/>
      </w:pBdr>
      <w:spacing w:after="40"/>
      <w:jc w:val="center"/>
    </w:pPr>
    <w:r>
      <w:rPr>
        <w:rFonts w:eastAsia="EB Garamond"/>
        <w:b/>
        <w:color w:val="075C59"/>
        <w:sz w:val="17"/>
      </w:rPr>
      <w:t xml:space="preserve">   MEVLÂNÂ EKONOMİ KONGRESİ   •   TAM METİN BİLDİRİ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3648904">
    <w:abstractNumId w:val="8"/>
  </w:num>
  <w:num w:numId="2" w16cid:durableId="988096442">
    <w:abstractNumId w:val="6"/>
  </w:num>
  <w:num w:numId="3" w16cid:durableId="1066294487">
    <w:abstractNumId w:val="5"/>
  </w:num>
  <w:num w:numId="4" w16cid:durableId="1633170279">
    <w:abstractNumId w:val="4"/>
  </w:num>
  <w:num w:numId="5" w16cid:durableId="1983659347">
    <w:abstractNumId w:val="7"/>
  </w:num>
  <w:num w:numId="6" w16cid:durableId="1684354479">
    <w:abstractNumId w:val="3"/>
  </w:num>
  <w:num w:numId="7" w16cid:durableId="950938470">
    <w:abstractNumId w:val="2"/>
  </w:num>
  <w:num w:numId="8" w16cid:durableId="446631716">
    <w:abstractNumId w:val="1"/>
  </w:num>
  <w:num w:numId="9" w16cid:durableId="1969967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105"/>
    <w:rsid w:val="00034616"/>
    <w:rsid w:val="0006063C"/>
    <w:rsid w:val="000669C3"/>
    <w:rsid w:val="0015074B"/>
    <w:rsid w:val="0029639D"/>
    <w:rsid w:val="00326F90"/>
    <w:rsid w:val="005F69AC"/>
    <w:rsid w:val="00685B2A"/>
    <w:rsid w:val="008F2444"/>
    <w:rsid w:val="00A35D7D"/>
    <w:rsid w:val="00AA1D8D"/>
    <w:rsid w:val="00B47730"/>
    <w:rsid w:val="00CB0664"/>
    <w:rsid w:val="00F27C8F"/>
    <w:rsid w:val="00FC693F"/>
    <w:rsid w:val="00FE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B8A07C"/>
  <w14:defaultImageDpi w14:val="300"/>
  <w15:docId w15:val="{4A5314E5-2B52-4D23-80C2-3733FFB1A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EB Garamond" w:hAnsi="EB Garamond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001105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011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Durmus Baysal</cp:lastModifiedBy>
  <cp:revision>3</cp:revision>
  <dcterms:created xsi:type="dcterms:W3CDTF">2013-12-23T23:15:00Z</dcterms:created>
  <dcterms:modified xsi:type="dcterms:W3CDTF">2026-09-22T13:39:00Z</dcterms:modified>
  <cp:category/>
</cp:coreProperties>
</file>